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2F" w:rsidRPr="000D50FE" w:rsidRDefault="00F47F2F" w:rsidP="00F47F2F">
      <w:pPr>
        <w:jc w:val="center"/>
        <w:rPr>
          <w:b/>
          <w:color w:val="0070C0"/>
          <w:sz w:val="60"/>
          <w:szCs w:val="60"/>
        </w:rPr>
      </w:pPr>
      <w:r>
        <w:rPr>
          <w:b/>
          <w:color w:val="0070C0"/>
          <w:sz w:val="60"/>
          <w:szCs w:val="60"/>
        </w:rPr>
        <w:t>Privacy</w:t>
      </w:r>
      <w:r w:rsidRPr="000D50FE">
        <w:rPr>
          <w:b/>
          <w:color w:val="0070C0"/>
          <w:sz w:val="60"/>
          <w:szCs w:val="60"/>
        </w:rPr>
        <w:t xml:space="preserve"> Policy</w:t>
      </w:r>
    </w:p>
    <w:p w:rsidR="00F47F2F" w:rsidRPr="00EC2182" w:rsidRDefault="00F47F2F" w:rsidP="00F47F2F">
      <w:pPr>
        <w:ind w:left="0" w:firstLine="0"/>
        <w:jc w:val="both"/>
        <w:rPr>
          <w:sz w:val="16"/>
          <w:szCs w:val="16"/>
        </w:rPr>
      </w:pPr>
    </w:p>
    <w:p w:rsidR="00F47F2F" w:rsidRPr="002D4FB3" w:rsidRDefault="00F47F2F" w:rsidP="00F47F2F">
      <w:pPr>
        <w:pStyle w:val="2Sub-heading"/>
        <w:spacing w:after="120"/>
        <w:rPr>
          <w:sz w:val="28"/>
          <w:szCs w:val="32"/>
          <w:u w:val="single"/>
        </w:rPr>
      </w:pPr>
      <w:r w:rsidRPr="002D4FB3">
        <w:rPr>
          <w:sz w:val="28"/>
          <w:szCs w:val="32"/>
          <w:u w:val="single"/>
        </w:rPr>
        <w:t>Our Commitment</w:t>
      </w:r>
    </w:p>
    <w:p w:rsidR="00F47F2F" w:rsidRDefault="00F47F2F" w:rsidP="00F47F2F">
      <w:pPr>
        <w:spacing w:after="120"/>
        <w:ind w:left="0" w:firstLine="0"/>
        <w:jc w:val="both"/>
        <w:rPr>
          <w:rFonts w:cs="Arial"/>
          <w:sz w:val="22"/>
          <w:szCs w:val="22"/>
        </w:rPr>
      </w:pPr>
      <w:r w:rsidRPr="00502635">
        <w:rPr>
          <w:rFonts w:cs="Arial"/>
          <w:sz w:val="22"/>
          <w:szCs w:val="22"/>
        </w:rPr>
        <w:t xml:space="preserve">The protection of personal information in the private sector is required by the Privacy Act 1988 as amended by the Privacy Amendment (Private Sector) Act 2000 (“Act”). </w:t>
      </w:r>
    </w:p>
    <w:p w:rsidR="00F47F2F" w:rsidRPr="00502635" w:rsidRDefault="00F47F2F" w:rsidP="00F47F2F">
      <w:pPr>
        <w:spacing w:after="120"/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502635">
        <w:rPr>
          <w:rFonts w:cs="Arial"/>
          <w:sz w:val="22"/>
          <w:szCs w:val="22"/>
        </w:rPr>
        <w:t xml:space="preserve">ll employees and </w:t>
      </w:r>
      <w:r>
        <w:rPr>
          <w:rFonts w:cs="Arial"/>
          <w:sz w:val="22"/>
          <w:szCs w:val="22"/>
        </w:rPr>
        <w:t>Management</w:t>
      </w:r>
      <w:r w:rsidRPr="00502635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 xml:space="preserve">Indian Ocean Group Training Association (IOGTA) </w:t>
      </w:r>
      <w:r w:rsidRPr="00502635">
        <w:rPr>
          <w:rFonts w:cs="Arial"/>
          <w:sz w:val="22"/>
          <w:szCs w:val="22"/>
        </w:rPr>
        <w:t xml:space="preserve">are expected to comply with the Act and </w:t>
      </w:r>
      <w:r>
        <w:rPr>
          <w:rFonts w:cs="Arial"/>
          <w:sz w:val="22"/>
          <w:szCs w:val="22"/>
        </w:rPr>
        <w:t>IOGTA</w:t>
      </w:r>
      <w:r>
        <w:rPr>
          <w:rFonts w:cs="Arial"/>
          <w:sz w:val="22"/>
          <w:szCs w:val="22"/>
        </w:rPr>
        <w:t xml:space="preserve"> </w:t>
      </w:r>
      <w:r w:rsidRPr="00502635">
        <w:rPr>
          <w:rFonts w:cs="Arial"/>
          <w:sz w:val="22"/>
          <w:szCs w:val="22"/>
        </w:rPr>
        <w:t xml:space="preserve">policies and procedures concerning the protection of personal information. </w:t>
      </w:r>
    </w:p>
    <w:p w:rsidR="00F47F2F" w:rsidRDefault="00F47F2F" w:rsidP="00F47F2F">
      <w:pPr>
        <w:spacing w:after="120"/>
        <w:ind w:left="0" w:firstLine="0"/>
        <w:jc w:val="both"/>
        <w:rPr>
          <w:rFonts w:cs="Arial"/>
          <w:sz w:val="22"/>
          <w:szCs w:val="22"/>
        </w:rPr>
      </w:pPr>
      <w:r w:rsidRPr="00502635">
        <w:rPr>
          <w:rFonts w:cs="Arial"/>
          <w:sz w:val="22"/>
          <w:szCs w:val="22"/>
        </w:rPr>
        <w:t xml:space="preserve">If </w:t>
      </w:r>
      <w:r>
        <w:rPr>
          <w:rFonts w:cs="Arial"/>
          <w:sz w:val="22"/>
          <w:szCs w:val="22"/>
        </w:rPr>
        <w:t>IOGTA</w:t>
      </w:r>
      <w:r>
        <w:rPr>
          <w:rFonts w:cs="Arial"/>
          <w:sz w:val="22"/>
          <w:szCs w:val="22"/>
        </w:rPr>
        <w:t xml:space="preserve"> </w:t>
      </w:r>
      <w:r w:rsidRPr="00502635">
        <w:rPr>
          <w:rFonts w:cs="Arial"/>
          <w:sz w:val="22"/>
          <w:szCs w:val="22"/>
        </w:rPr>
        <w:t xml:space="preserve">collects any personal information </w:t>
      </w:r>
      <w:r>
        <w:rPr>
          <w:rFonts w:cs="Arial"/>
          <w:sz w:val="22"/>
          <w:szCs w:val="22"/>
        </w:rPr>
        <w:t>such as a person’s name, contact details or medical history</w:t>
      </w:r>
      <w:r w:rsidRPr="0050263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we</w:t>
      </w:r>
      <w:r w:rsidRPr="00502635">
        <w:rPr>
          <w:rFonts w:cs="Arial"/>
          <w:sz w:val="22"/>
          <w:szCs w:val="22"/>
        </w:rPr>
        <w:t xml:space="preserve"> will comply with the following principles:</w:t>
      </w:r>
    </w:p>
    <w:p w:rsidR="00F47F2F" w:rsidRDefault="00F47F2F" w:rsidP="00F47F2F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2"/>
        </w:rPr>
      </w:pPr>
    </w:p>
    <w:p w:rsidR="00F47F2F" w:rsidRPr="00B92F1A" w:rsidRDefault="00F47F2F" w:rsidP="00F47F2F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  <w:r w:rsidRPr="00B92F1A">
        <w:rPr>
          <w:rFonts w:cs="Arial"/>
          <w:b/>
          <w:bCs/>
          <w:color w:val="000000"/>
          <w:sz w:val="22"/>
        </w:rPr>
        <w:t xml:space="preserve">Collecting and Using Personal Information </w:t>
      </w:r>
    </w:p>
    <w:p w:rsidR="00F47F2F" w:rsidRDefault="00F47F2F" w:rsidP="00F47F2F">
      <w:pPr>
        <w:ind w:left="0" w:firstLine="0"/>
        <w:jc w:val="both"/>
        <w:rPr>
          <w:rFonts w:eastAsia="Batang" w:cs="Arial"/>
          <w:sz w:val="22"/>
          <w:szCs w:val="22"/>
          <w:lang w:eastAsia="en-AU"/>
        </w:rPr>
      </w:pPr>
      <w:r>
        <w:rPr>
          <w:rFonts w:eastAsia="Batang" w:cs="Arial"/>
          <w:sz w:val="22"/>
          <w:szCs w:val="22"/>
          <w:lang w:eastAsia="en-AU"/>
        </w:rPr>
        <w:t>IOGTA</w:t>
      </w:r>
      <w:r w:rsidRPr="00502635">
        <w:rPr>
          <w:rFonts w:eastAsia="Batang" w:cs="Arial"/>
          <w:sz w:val="22"/>
          <w:szCs w:val="22"/>
          <w:lang w:eastAsia="en-AU"/>
        </w:rPr>
        <w:t xml:space="preserve"> will only collect personal information by lawful, fair and unobtrusive means and will only use that information to the extent neces</w:t>
      </w:r>
      <w:r>
        <w:rPr>
          <w:rFonts w:eastAsia="Batang" w:cs="Arial"/>
          <w:sz w:val="22"/>
          <w:szCs w:val="22"/>
          <w:lang w:eastAsia="en-AU"/>
        </w:rPr>
        <w:t xml:space="preserve">sary for its business purposes. </w:t>
      </w:r>
      <w:r>
        <w:rPr>
          <w:rFonts w:eastAsia="Batang" w:cs="Arial"/>
          <w:sz w:val="22"/>
          <w:szCs w:val="22"/>
          <w:lang w:eastAsia="en-AU"/>
        </w:rPr>
        <w:t>IOGTA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 w:rsidRPr="00502635">
        <w:rPr>
          <w:rFonts w:eastAsia="Batang" w:cs="Arial"/>
          <w:sz w:val="22"/>
          <w:szCs w:val="22"/>
          <w:lang w:eastAsia="en-AU"/>
        </w:rPr>
        <w:t>will only use personal information collected for the purpose for which it was provided, or will otherwise comply with the requirements of the Act.</w:t>
      </w:r>
    </w:p>
    <w:p w:rsidR="00F47F2F" w:rsidRDefault="00F47F2F" w:rsidP="00F47F2F">
      <w:pPr>
        <w:ind w:left="0" w:firstLine="0"/>
        <w:jc w:val="both"/>
        <w:rPr>
          <w:rFonts w:eastAsia="Batang" w:cs="Arial"/>
          <w:sz w:val="22"/>
          <w:szCs w:val="22"/>
          <w:lang w:eastAsia="en-AU"/>
        </w:rPr>
      </w:pPr>
    </w:p>
    <w:p w:rsidR="00F47F2F" w:rsidRPr="00B92F1A" w:rsidRDefault="00F47F2F" w:rsidP="00F47F2F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  <w:r w:rsidRPr="002D4FB3">
        <w:rPr>
          <w:rFonts w:cs="Arial"/>
          <w:b/>
          <w:bCs/>
          <w:color w:val="000000"/>
          <w:sz w:val="22"/>
        </w:rPr>
        <w:t>Disclosing</w:t>
      </w:r>
      <w:r w:rsidRPr="00B92F1A">
        <w:rPr>
          <w:rFonts w:cs="Arial"/>
          <w:b/>
          <w:bCs/>
          <w:color w:val="000000"/>
          <w:sz w:val="22"/>
        </w:rPr>
        <w:t xml:space="preserve"> Personal Information </w:t>
      </w:r>
    </w:p>
    <w:p w:rsidR="00F47F2F" w:rsidRDefault="00F47F2F" w:rsidP="00F47F2F">
      <w:pPr>
        <w:ind w:left="0" w:firstLine="0"/>
        <w:jc w:val="both"/>
        <w:rPr>
          <w:rFonts w:eastAsia="Batang" w:cs="Arial"/>
          <w:sz w:val="22"/>
          <w:szCs w:val="22"/>
          <w:lang w:eastAsia="en-AU"/>
        </w:rPr>
      </w:pPr>
      <w:r>
        <w:rPr>
          <w:rFonts w:eastAsia="Batang" w:cs="Arial"/>
          <w:sz w:val="22"/>
          <w:szCs w:val="22"/>
          <w:lang w:eastAsia="en-AU"/>
        </w:rPr>
        <w:t>IOGTA’s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 w:rsidRPr="00502635">
        <w:rPr>
          <w:rFonts w:eastAsia="Batang" w:cs="Arial"/>
          <w:sz w:val="22"/>
          <w:szCs w:val="22"/>
          <w:lang w:eastAsia="en-AU"/>
        </w:rPr>
        <w:t xml:space="preserve">policy is not to disclose any personal information to any unrelated third party, except with consent or where we are required by law to do so. </w:t>
      </w:r>
    </w:p>
    <w:p w:rsidR="00F47F2F" w:rsidRDefault="00F47F2F" w:rsidP="00F47F2F">
      <w:pPr>
        <w:ind w:left="0" w:firstLine="0"/>
        <w:jc w:val="both"/>
        <w:rPr>
          <w:rFonts w:eastAsia="Batang" w:cs="Arial"/>
          <w:sz w:val="22"/>
          <w:szCs w:val="22"/>
          <w:lang w:eastAsia="en-AU"/>
        </w:rPr>
      </w:pPr>
    </w:p>
    <w:p w:rsidR="00F47F2F" w:rsidRPr="002D4FB3" w:rsidRDefault="00F47F2F" w:rsidP="00F47F2F">
      <w:pPr>
        <w:jc w:val="both"/>
        <w:rPr>
          <w:rFonts w:cs="Arial"/>
          <w:b/>
          <w:bCs/>
          <w:color w:val="000000"/>
          <w:sz w:val="22"/>
        </w:rPr>
      </w:pPr>
      <w:r w:rsidRPr="002D4FB3">
        <w:rPr>
          <w:rFonts w:cs="Arial"/>
          <w:b/>
          <w:bCs/>
          <w:color w:val="000000"/>
          <w:sz w:val="22"/>
        </w:rPr>
        <w:t>Retention and Disposal of Information</w:t>
      </w:r>
    </w:p>
    <w:p w:rsidR="00F47F2F" w:rsidRDefault="00F47F2F" w:rsidP="00F47F2F">
      <w:pPr>
        <w:ind w:left="0" w:firstLine="0"/>
        <w:jc w:val="both"/>
        <w:rPr>
          <w:rFonts w:eastAsia="Batang" w:cs="Arial"/>
          <w:sz w:val="22"/>
          <w:szCs w:val="22"/>
          <w:lang w:eastAsia="en-AU"/>
        </w:rPr>
      </w:pPr>
      <w:r>
        <w:rPr>
          <w:rFonts w:eastAsia="Batang" w:cs="Arial"/>
          <w:sz w:val="22"/>
          <w:szCs w:val="22"/>
          <w:lang w:eastAsia="en-AU"/>
        </w:rPr>
        <w:t>IOGTA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 w:rsidRPr="00502635">
        <w:rPr>
          <w:rFonts w:eastAsia="Batang" w:cs="Arial"/>
          <w:sz w:val="22"/>
          <w:szCs w:val="22"/>
          <w:lang w:eastAsia="en-AU"/>
        </w:rPr>
        <w:t xml:space="preserve">will only keep personal information it needs. </w:t>
      </w:r>
      <w:r>
        <w:rPr>
          <w:rFonts w:eastAsia="Batang" w:cs="Arial"/>
          <w:sz w:val="22"/>
          <w:szCs w:val="22"/>
          <w:lang w:eastAsia="en-AU"/>
        </w:rPr>
        <w:t>IOGTA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 w:rsidRPr="00502635">
        <w:rPr>
          <w:rFonts w:eastAsia="Batang" w:cs="Arial"/>
          <w:sz w:val="22"/>
          <w:szCs w:val="22"/>
          <w:lang w:eastAsia="en-AU"/>
        </w:rPr>
        <w:t>will dispose of such information when it has no further need to use it or it is required by law.</w:t>
      </w:r>
    </w:p>
    <w:p w:rsidR="00F47F2F" w:rsidRDefault="00F47F2F" w:rsidP="00F47F2F">
      <w:pPr>
        <w:jc w:val="both"/>
        <w:rPr>
          <w:rFonts w:cs="Arial"/>
          <w:b/>
          <w:bCs/>
          <w:color w:val="000000"/>
          <w:sz w:val="22"/>
        </w:rPr>
      </w:pPr>
    </w:p>
    <w:p w:rsidR="00F47F2F" w:rsidRDefault="00F47F2F" w:rsidP="00F47F2F">
      <w:pPr>
        <w:jc w:val="both"/>
        <w:rPr>
          <w:rFonts w:cs="Arial"/>
          <w:b/>
          <w:bCs/>
          <w:color w:val="000000"/>
          <w:sz w:val="22"/>
        </w:rPr>
      </w:pPr>
      <w:r w:rsidRPr="002D4FB3">
        <w:rPr>
          <w:rFonts w:cs="Arial"/>
          <w:b/>
          <w:bCs/>
          <w:color w:val="000000"/>
          <w:sz w:val="22"/>
        </w:rPr>
        <w:t>Security</w:t>
      </w:r>
    </w:p>
    <w:p w:rsidR="00F47F2F" w:rsidRDefault="00F47F2F" w:rsidP="00F47F2F">
      <w:pPr>
        <w:ind w:left="0" w:firstLine="0"/>
        <w:jc w:val="both"/>
        <w:rPr>
          <w:rFonts w:cs="Arial"/>
          <w:sz w:val="16"/>
          <w:szCs w:val="16"/>
        </w:rPr>
      </w:pPr>
      <w:r>
        <w:rPr>
          <w:rFonts w:eastAsia="Batang" w:cs="Arial"/>
          <w:sz w:val="22"/>
          <w:szCs w:val="22"/>
          <w:lang w:eastAsia="en-AU"/>
        </w:rPr>
        <w:t>IOGTA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 w:rsidRPr="00502635">
        <w:rPr>
          <w:rFonts w:eastAsia="Batang" w:cs="Arial"/>
          <w:sz w:val="22"/>
          <w:szCs w:val="22"/>
          <w:lang w:eastAsia="en-AU"/>
        </w:rPr>
        <w:t xml:space="preserve">uses all reasonable efforts to ensure that any personal information collected is held securely. In addition, only authorised personnel have access to personal information. </w:t>
      </w:r>
    </w:p>
    <w:p w:rsidR="00F47F2F" w:rsidRDefault="00F47F2F" w:rsidP="00F47F2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</w:rPr>
      </w:pPr>
    </w:p>
    <w:p w:rsidR="00F47F2F" w:rsidRPr="00B92F1A" w:rsidRDefault="00F47F2F" w:rsidP="00F47F2F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B92F1A">
        <w:rPr>
          <w:rFonts w:cs="Arial"/>
          <w:b/>
          <w:bCs/>
          <w:color w:val="000000"/>
          <w:sz w:val="22"/>
        </w:rPr>
        <w:t xml:space="preserve">Accessing and Updating Personal Information </w:t>
      </w:r>
    </w:p>
    <w:p w:rsidR="00F47F2F" w:rsidRPr="00502635" w:rsidRDefault="00F47F2F" w:rsidP="00F47F2F">
      <w:pPr>
        <w:ind w:left="0" w:firstLine="0"/>
        <w:jc w:val="both"/>
        <w:rPr>
          <w:rFonts w:cs="Arial"/>
          <w:sz w:val="22"/>
          <w:szCs w:val="22"/>
        </w:rPr>
      </w:pPr>
      <w:r>
        <w:rPr>
          <w:rFonts w:eastAsia="Batang" w:cs="Arial"/>
          <w:sz w:val="22"/>
          <w:szCs w:val="22"/>
          <w:lang w:eastAsia="en-AU"/>
        </w:rPr>
        <w:t>IOGTA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 w:rsidRPr="00502635">
        <w:rPr>
          <w:rFonts w:cs="Arial"/>
          <w:sz w:val="22"/>
          <w:szCs w:val="22"/>
        </w:rPr>
        <w:t xml:space="preserve">makes every effort to keep any personal information up to date and accurate. Individuals may access their personal information and notify us of any change, modification or correction by contacting </w:t>
      </w:r>
      <w:r>
        <w:rPr>
          <w:rFonts w:cs="Arial"/>
          <w:sz w:val="22"/>
          <w:szCs w:val="22"/>
        </w:rPr>
        <w:t xml:space="preserve">any of </w:t>
      </w:r>
      <w:r>
        <w:rPr>
          <w:rFonts w:eastAsia="Batang" w:cs="Arial"/>
          <w:sz w:val="22"/>
          <w:szCs w:val="22"/>
          <w:lang w:eastAsia="en-AU"/>
        </w:rPr>
        <w:t>IOGTA</w:t>
      </w:r>
      <w:r>
        <w:rPr>
          <w:rFonts w:eastAsia="Batang" w:cs="Arial"/>
          <w:sz w:val="22"/>
          <w:szCs w:val="22"/>
          <w:lang w:eastAsia="en-AU"/>
        </w:rPr>
        <w:t xml:space="preserve"> </w:t>
      </w:r>
      <w:r>
        <w:rPr>
          <w:rFonts w:cs="Arial"/>
          <w:sz w:val="22"/>
          <w:szCs w:val="22"/>
        </w:rPr>
        <w:t>Management.</w:t>
      </w:r>
    </w:p>
    <w:p w:rsidR="00F47F2F" w:rsidRPr="00EC2182" w:rsidRDefault="00F47F2F" w:rsidP="00F47F2F">
      <w:pPr>
        <w:spacing w:after="120"/>
        <w:jc w:val="both"/>
        <w:rPr>
          <w:rFonts w:cs="Arial"/>
          <w:sz w:val="8"/>
          <w:szCs w:val="8"/>
        </w:rPr>
      </w:pPr>
    </w:p>
    <w:p w:rsidR="00F47F2F" w:rsidRDefault="00F47F2F" w:rsidP="00F47F2F">
      <w:pPr>
        <w:spacing w:after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Review of Policy</w:t>
      </w:r>
    </w:p>
    <w:p w:rsidR="00F47F2F" w:rsidRDefault="00F47F2F" w:rsidP="00F47F2F">
      <w:pPr>
        <w:spacing w:after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This policy will be reviewed every 12 months to ensure its appropriateness, accuracy and value.</w:t>
      </w:r>
    </w:p>
    <w:tbl>
      <w:tblPr>
        <w:tblW w:w="10120" w:type="dxa"/>
        <w:tblInd w:w="108" w:type="dxa"/>
        <w:tblLook w:val="01E0" w:firstRow="1" w:lastRow="1" w:firstColumn="1" w:lastColumn="1" w:noHBand="0" w:noVBand="0"/>
      </w:tblPr>
      <w:tblGrid>
        <w:gridCol w:w="2200"/>
        <w:gridCol w:w="236"/>
        <w:gridCol w:w="2986"/>
        <w:gridCol w:w="236"/>
        <w:gridCol w:w="2482"/>
        <w:gridCol w:w="236"/>
        <w:gridCol w:w="1744"/>
      </w:tblGrid>
      <w:tr w:rsidR="00F47F2F" w:rsidTr="00B63EC5">
        <w:trPr>
          <w:trHeight w:val="264"/>
        </w:trPr>
        <w:tc>
          <w:tcPr>
            <w:tcW w:w="2200" w:type="dxa"/>
            <w:shd w:val="clear" w:color="auto" w:fill="auto"/>
            <w:hideMark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 w:rsidRPr="00FF5C7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236" w:type="dxa"/>
            <w:shd w:val="clear" w:color="auto" w:fill="auto"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F5C7A">
              <w:rPr>
                <w:rFonts w:cs="Arial"/>
                <w:b/>
                <w:sz w:val="16"/>
                <w:szCs w:val="16"/>
              </w:rPr>
              <w:t>Position</w:t>
            </w:r>
          </w:p>
        </w:tc>
        <w:tc>
          <w:tcPr>
            <w:tcW w:w="236" w:type="dxa"/>
            <w:shd w:val="clear" w:color="auto" w:fill="auto"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2" w:type="dxa"/>
            <w:shd w:val="clear" w:color="auto" w:fill="auto"/>
            <w:hideMark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F5C7A">
              <w:rPr>
                <w:rFonts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36" w:type="dxa"/>
            <w:shd w:val="clear" w:color="auto" w:fill="auto"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auto"/>
            <w:hideMark/>
          </w:tcPr>
          <w:p w:rsidR="00F47F2F" w:rsidRPr="00FF5C7A" w:rsidRDefault="00F47F2F" w:rsidP="00B63EC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F5C7A">
              <w:rPr>
                <w:rFonts w:cs="Arial"/>
                <w:b/>
                <w:sz w:val="16"/>
                <w:szCs w:val="16"/>
              </w:rPr>
              <w:t>Date</w:t>
            </w:r>
          </w:p>
        </w:tc>
      </w:tr>
      <w:tr w:rsidR="00F47F2F" w:rsidTr="00B63EC5"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F2F" w:rsidRDefault="00F47F2F" w:rsidP="00B63EC5">
            <w:pPr>
              <w:spacing w:after="120"/>
              <w:ind w:left="0" w:firstLine="0"/>
              <w:jc w:val="both"/>
              <w:rPr>
                <w:rFonts w:cs="Arial"/>
                <w:sz w:val="22"/>
                <w:szCs w:val="22"/>
              </w:rPr>
            </w:pPr>
          </w:p>
          <w:p w:rsidR="00F47F2F" w:rsidRPr="00A25BC8" w:rsidRDefault="00F47F2F" w:rsidP="00B63EC5">
            <w:pPr>
              <w:spacing w:after="120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Daniel Becker</w:t>
            </w:r>
          </w:p>
        </w:tc>
        <w:tc>
          <w:tcPr>
            <w:tcW w:w="236" w:type="dxa"/>
            <w:shd w:val="clear" w:color="auto" w:fill="auto"/>
          </w:tcPr>
          <w:p w:rsidR="00F47F2F" w:rsidRPr="00A25BC8" w:rsidRDefault="00F47F2F" w:rsidP="00B63EC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F2F" w:rsidRDefault="00F47F2F" w:rsidP="00B63EC5">
            <w:pPr>
              <w:spacing w:after="120"/>
              <w:ind w:right="320"/>
              <w:jc w:val="both"/>
              <w:rPr>
                <w:rFonts w:cs="Arial"/>
                <w:sz w:val="22"/>
                <w:szCs w:val="22"/>
              </w:rPr>
            </w:pPr>
          </w:p>
          <w:p w:rsidR="00F47F2F" w:rsidRPr="00A25BC8" w:rsidRDefault="00F47F2F" w:rsidP="00B63EC5">
            <w:pPr>
              <w:spacing w:after="120"/>
              <w:ind w:right="3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General Manager</w:t>
            </w:r>
          </w:p>
        </w:tc>
        <w:tc>
          <w:tcPr>
            <w:tcW w:w="236" w:type="dxa"/>
            <w:shd w:val="clear" w:color="auto" w:fill="auto"/>
          </w:tcPr>
          <w:p w:rsidR="00F47F2F" w:rsidRPr="00A25BC8" w:rsidRDefault="00F47F2F" w:rsidP="00B63EC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F2F" w:rsidRPr="00A25BC8" w:rsidRDefault="00F47F2F" w:rsidP="00B63EC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F47F2F" w:rsidRPr="00A25BC8" w:rsidRDefault="00F47F2F" w:rsidP="00B63EC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F2F" w:rsidRPr="00A25BC8" w:rsidRDefault="00F47F2F" w:rsidP="00B63EC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  <w:p w:rsidR="00F47F2F" w:rsidRPr="00A25BC8" w:rsidRDefault="00F47F2F" w:rsidP="00B63EC5">
            <w:pPr>
              <w:spacing w:after="120"/>
              <w:ind w:left="0" w:right="32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 June ‘17</w:t>
            </w:r>
          </w:p>
        </w:tc>
      </w:tr>
    </w:tbl>
    <w:p w:rsidR="00F47F2F" w:rsidRPr="00A10448" w:rsidRDefault="00F47F2F" w:rsidP="00F47F2F">
      <w:pPr>
        <w:ind w:left="0" w:firstLine="0"/>
        <w:jc w:val="both"/>
        <w:rPr>
          <w:sz w:val="24"/>
        </w:rPr>
      </w:pPr>
    </w:p>
    <w:p w:rsidR="006047D5" w:rsidRPr="006047D5" w:rsidRDefault="00F47F2F" w:rsidP="006047D5">
      <w:pPr>
        <w:ind w:left="7200" w:firstLine="0"/>
        <w:rPr>
          <w:sz w:val="16"/>
        </w:rPr>
      </w:pPr>
      <w:bookmarkStart w:id="0" w:name="_GoBack"/>
      <w:bookmarkEnd w:id="0"/>
      <w:r>
        <w:rPr>
          <w:sz w:val="16"/>
        </w:rPr>
        <w:t>Doc: IOGTA-OHS-POL-010</w:t>
      </w:r>
    </w:p>
    <w:sectPr w:rsidR="006047D5" w:rsidRPr="006047D5" w:rsidSect="00FC685E">
      <w:headerReference w:type="default" r:id="rId8"/>
      <w:footerReference w:type="default" r:id="rId9"/>
      <w:pgSz w:w="11906" w:h="16838"/>
      <w:pgMar w:top="1440" w:right="1134" w:bottom="1440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6D" w:rsidRDefault="009E6A6D" w:rsidP="00A64090">
      <w:r>
        <w:separator/>
      </w:r>
    </w:p>
  </w:endnote>
  <w:endnote w:type="continuationSeparator" w:id="0">
    <w:p w:rsidR="009E6A6D" w:rsidRDefault="009E6A6D" w:rsidP="00A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90" w:rsidRDefault="00FC685E">
    <w:pPr>
      <w:pStyle w:val="Footer"/>
    </w:pPr>
    <w:r>
      <w:rPr>
        <w:noProof/>
        <w:color w:val="4F81BD" w:themeColor="accent1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1C1E66" wp14:editId="20C6E528">
              <wp:simplePos x="0" y="0"/>
              <wp:positionH relativeFrom="column">
                <wp:posOffset>2994660</wp:posOffset>
              </wp:positionH>
              <wp:positionV relativeFrom="paragraph">
                <wp:posOffset>123190</wp:posOffset>
              </wp:positionV>
              <wp:extent cx="2838450" cy="1009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4786" w:rsidRPr="000E4786" w:rsidRDefault="000E4786" w:rsidP="007C2D24">
                          <w:pPr>
                            <w:jc w:val="center"/>
                            <w:rPr>
                              <w:b/>
                              <w:color w:val="4F81BD" w:themeColor="accent1"/>
                            </w:rPr>
                          </w:pPr>
                          <w:r w:rsidRPr="000E4786">
                            <w:rPr>
                              <w:b/>
                              <w:color w:val="4F81BD" w:themeColor="accent1"/>
                            </w:rPr>
                            <w:t>Cocos (Keeling) Islands</w:t>
                          </w:r>
                        </w:p>
                        <w:p w:rsidR="000E4786" w:rsidRPr="000E4786" w:rsidRDefault="000E4786" w:rsidP="007C2D24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0E4786">
                            <w:rPr>
                              <w:b/>
                              <w:color w:val="4F81BD" w:themeColor="accent1"/>
                            </w:rPr>
                            <w:t>T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08 9162 6776 </w:t>
                          </w:r>
                          <w:r w:rsidRPr="000E4786">
                            <w:rPr>
                              <w:b/>
                              <w:color w:val="4F81BD" w:themeColor="accent1"/>
                            </w:rPr>
                            <w:t>F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08 9162 6775 </w:t>
                          </w:r>
                          <w:r w:rsidRPr="000E4786">
                            <w:rPr>
                              <w:b/>
                              <w:color w:val="4F81BD" w:themeColor="accent1"/>
                            </w:rPr>
                            <w:t>W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iogta.wa.edu.au</w:t>
                          </w:r>
                        </w:p>
                        <w:p w:rsidR="00B75000" w:rsidRDefault="000E4786" w:rsidP="007C2D24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0E4786">
                            <w:rPr>
                              <w:b/>
                              <w:color w:val="4F81BD" w:themeColor="accent1"/>
                            </w:rPr>
                            <w:t>A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Home Island Resource Centre, PO Box 105</w:t>
                          </w:r>
                        </w:p>
                        <w:p w:rsidR="000E4786" w:rsidRPr="000E4786" w:rsidRDefault="000E4786" w:rsidP="007C2D24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0E4786">
                            <w:rPr>
                              <w:color w:val="4F81BD" w:themeColor="accent1"/>
                            </w:rPr>
                            <w:t xml:space="preserve">Cocos (Keeling) Islands </w:t>
                          </w:r>
                          <w:r w:rsidR="00B75000">
                            <w:rPr>
                              <w:color w:val="4F81BD" w:themeColor="accent1"/>
                            </w:rPr>
                            <w:t xml:space="preserve">WA </w:t>
                          </w:r>
                          <w:r w:rsidRPr="000E4786">
                            <w:rPr>
                              <w:color w:val="4F81BD" w:themeColor="accent1"/>
                            </w:rPr>
                            <w:t>6799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5.8pt;margin-top:9.7pt;width:223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I5jAIAAJI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" fillcolor="white [3201]" stroked="f" strokeweight=".5pt">
              <v:textbox>
                <w:txbxContent>
                  <w:p w:rsidR="000E4786" w:rsidRPr="000E4786" w:rsidRDefault="000E4786" w:rsidP="007C2D24">
                    <w:pPr>
                      <w:jc w:val="center"/>
                      <w:rPr>
                        <w:b/>
                        <w:color w:val="4F81BD" w:themeColor="accent1"/>
                      </w:rPr>
                    </w:pPr>
                    <w:r w:rsidRPr="000E4786">
                      <w:rPr>
                        <w:b/>
                        <w:color w:val="4F81BD" w:themeColor="accent1"/>
                      </w:rPr>
                      <w:t>Cocos (Keeling) Islands</w:t>
                    </w:r>
                  </w:p>
                  <w:p w:rsidR="000E4786" w:rsidRPr="000E4786" w:rsidRDefault="000E4786" w:rsidP="007C2D24">
                    <w:pPr>
                      <w:jc w:val="center"/>
                      <w:rPr>
                        <w:color w:val="4F81BD" w:themeColor="accent1"/>
                      </w:rPr>
                    </w:pPr>
                    <w:r w:rsidRPr="000E4786">
                      <w:rPr>
                        <w:b/>
                        <w:color w:val="4F81BD" w:themeColor="accent1"/>
                      </w:rPr>
                      <w:t>T</w:t>
                    </w:r>
                    <w:r w:rsidRPr="000E4786">
                      <w:rPr>
                        <w:color w:val="4F81BD" w:themeColor="accent1"/>
                      </w:rPr>
                      <w:t xml:space="preserve"> 08 9162 6776 </w:t>
                    </w:r>
                    <w:r w:rsidRPr="000E4786">
                      <w:rPr>
                        <w:b/>
                        <w:color w:val="4F81BD" w:themeColor="accent1"/>
                      </w:rPr>
                      <w:t>F</w:t>
                    </w:r>
                    <w:r w:rsidRPr="000E4786">
                      <w:rPr>
                        <w:color w:val="4F81BD" w:themeColor="accent1"/>
                      </w:rPr>
                      <w:t xml:space="preserve"> 08 9162 6775 </w:t>
                    </w:r>
                    <w:r w:rsidRPr="000E4786">
                      <w:rPr>
                        <w:b/>
                        <w:color w:val="4F81BD" w:themeColor="accent1"/>
                      </w:rPr>
                      <w:t>W</w:t>
                    </w:r>
                    <w:r w:rsidRPr="000E4786">
                      <w:rPr>
                        <w:color w:val="4F81BD" w:themeColor="accent1"/>
                      </w:rPr>
                      <w:t xml:space="preserve"> iogta.wa.edu.au</w:t>
                    </w:r>
                  </w:p>
                  <w:p w:rsidR="00B75000" w:rsidRDefault="000E4786" w:rsidP="007C2D24">
                    <w:pPr>
                      <w:jc w:val="center"/>
                      <w:rPr>
                        <w:color w:val="4F81BD" w:themeColor="accent1"/>
                      </w:rPr>
                    </w:pPr>
                    <w:r w:rsidRPr="000E4786">
                      <w:rPr>
                        <w:b/>
                        <w:color w:val="4F81BD" w:themeColor="accent1"/>
                      </w:rPr>
                      <w:t>A</w:t>
                    </w:r>
                    <w:r w:rsidRPr="000E4786">
                      <w:rPr>
                        <w:color w:val="4F81BD" w:themeColor="accent1"/>
                      </w:rPr>
                      <w:t xml:space="preserve"> Home Island Resource Centre, PO Box 105</w:t>
                    </w:r>
                  </w:p>
                  <w:p w:rsidR="000E4786" w:rsidRPr="000E4786" w:rsidRDefault="000E4786" w:rsidP="007C2D24">
                    <w:pPr>
                      <w:jc w:val="center"/>
                      <w:rPr>
                        <w:color w:val="4F81BD" w:themeColor="accent1"/>
                      </w:rPr>
                    </w:pPr>
                    <w:r w:rsidRPr="000E4786">
                      <w:rPr>
                        <w:color w:val="4F81BD" w:themeColor="accent1"/>
                      </w:rPr>
                      <w:t xml:space="preserve">Cocos (Keeling) Islands </w:t>
                    </w:r>
                    <w:r w:rsidR="00B75000">
                      <w:rPr>
                        <w:color w:val="4F81BD" w:themeColor="accent1"/>
                      </w:rPr>
                      <w:t xml:space="preserve">WA </w:t>
                    </w:r>
                    <w:r w:rsidRPr="000E4786">
                      <w:rPr>
                        <w:color w:val="4F81BD" w:themeColor="accent1"/>
                      </w:rPr>
                      <w:t>6799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1E88E" wp14:editId="26534BD5">
              <wp:simplePos x="0" y="0"/>
              <wp:positionH relativeFrom="column">
                <wp:posOffset>-81915</wp:posOffset>
              </wp:positionH>
              <wp:positionV relativeFrom="paragraph">
                <wp:posOffset>132715</wp:posOffset>
              </wp:positionV>
              <wp:extent cx="2994660" cy="10001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466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090" w:rsidRPr="000E4786" w:rsidRDefault="005B31B8" w:rsidP="007C2D24">
                          <w:pPr>
                            <w:jc w:val="center"/>
                            <w:rPr>
                              <w:b/>
                              <w:color w:val="4F81BD" w:themeColor="accent1"/>
                            </w:rPr>
                          </w:pPr>
                          <w:r w:rsidRPr="000E4786">
                            <w:rPr>
                              <w:b/>
                              <w:color w:val="4F81BD" w:themeColor="accent1"/>
                            </w:rPr>
                            <w:t>Christmas Island</w:t>
                          </w:r>
                        </w:p>
                        <w:p w:rsidR="00A64090" w:rsidRPr="000E4786" w:rsidRDefault="00A64090" w:rsidP="007C2D24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0E4786">
                            <w:rPr>
                              <w:b/>
                              <w:color w:val="4F81BD" w:themeColor="accent1"/>
                            </w:rPr>
                            <w:t>T</w:t>
                          </w:r>
                          <w:r w:rsidR="005B31B8" w:rsidRPr="000E4786">
                            <w:rPr>
                              <w:color w:val="4F81BD" w:themeColor="accent1"/>
                            </w:rPr>
                            <w:t xml:space="preserve"> 08 9164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="005B31B8" w:rsidRPr="000E4786">
                            <w:rPr>
                              <w:color w:val="4F81BD" w:themeColor="accent1"/>
                            </w:rPr>
                            <w:t>7220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Pr="000E4786">
                            <w:rPr>
                              <w:b/>
                              <w:color w:val="4F81BD" w:themeColor="accent1"/>
                            </w:rPr>
                            <w:t>F</w:t>
                          </w:r>
                          <w:r w:rsidR="005B31B8" w:rsidRPr="000E4786">
                            <w:rPr>
                              <w:color w:val="4F81BD" w:themeColor="accent1"/>
                            </w:rPr>
                            <w:t xml:space="preserve"> 08 9164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="005B31B8" w:rsidRPr="000E4786">
                            <w:rPr>
                              <w:color w:val="4F81BD" w:themeColor="accent1"/>
                            </w:rPr>
                            <w:t>7129</w:t>
                          </w:r>
                          <w:r w:rsidR="00F56770" w:rsidRPr="000E4786"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="00F56770" w:rsidRPr="000E4786">
                            <w:rPr>
                              <w:b/>
                              <w:color w:val="4F81BD" w:themeColor="accent1"/>
                            </w:rPr>
                            <w:t>W</w:t>
                          </w:r>
                          <w:r w:rsidR="00F56770" w:rsidRPr="000E4786">
                            <w:rPr>
                              <w:color w:val="4F81BD" w:themeColor="accent1"/>
                            </w:rPr>
                            <w:t xml:space="preserve"> iogta.wa.edu.au</w:t>
                          </w:r>
                        </w:p>
                        <w:p w:rsidR="00A64090" w:rsidRPr="000E4786" w:rsidRDefault="00A64090" w:rsidP="007C2D24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0E4786">
                            <w:rPr>
                              <w:b/>
                              <w:color w:val="4F81BD" w:themeColor="accent1"/>
                            </w:rPr>
                            <w:t>A</w:t>
                          </w:r>
                          <w:r w:rsidRPr="000E4786"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="001347EF" w:rsidRPr="000E4786">
                            <w:rPr>
                              <w:color w:val="4F81BD" w:themeColor="accent1"/>
                            </w:rPr>
                            <w:t xml:space="preserve">Old Tech School Murray Road, PO Box 457 Christmas Island </w:t>
                          </w:r>
                          <w:r w:rsidR="00B75000">
                            <w:rPr>
                              <w:color w:val="4F81BD" w:themeColor="accent1"/>
                            </w:rPr>
                            <w:t xml:space="preserve">WA </w:t>
                          </w:r>
                          <w:r w:rsidR="001347EF" w:rsidRPr="000E4786">
                            <w:rPr>
                              <w:color w:val="4F81BD" w:themeColor="accent1"/>
                            </w:rPr>
                            <w:t>6798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6.45pt;margin-top:10.45pt;width:235.8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" fillcolor="white [3201]" stroked="f" strokeweight=".5pt">
              <v:textbox>
                <w:txbxContent>
                  <w:p w:rsidR="00A64090" w:rsidRPr="000E4786" w:rsidRDefault="005B31B8" w:rsidP="007C2D24">
                    <w:pPr>
                      <w:jc w:val="center"/>
                      <w:rPr>
                        <w:b/>
                        <w:color w:val="4F81BD" w:themeColor="accent1"/>
                      </w:rPr>
                    </w:pPr>
                    <w:r w:rsidRPr="000E4786">
                      <w:rPr>
                        <w:b/>
                        <w:color w:val="4F81BD" w:themeColor="accent1"/>
                      </w:rPr>
                      <w:t>Christmas Island</w:t>
                    </w:r>
                  </w:p>
                  <w:p w:rsidR="00A64090" w:rsidRPr="000E4786" w:rsidRDefault="00A64090" w:rsidP="007C2D24">
                    <w:pPr>
                      <w:jc w:val="center"/>
                      <w:rPr>
                        <w:color w:val="4F81BD" w:themeColor="accent1"/>
                      </w:rPr>
                    </w:pPr>
                    <w:r w:rsidRPr="000E4786">
                      <w:rPr>
                        <w:b/>
                        <w:color w:val="4F81BD" w:themeColor="accent1"/>
                      </w:rPr>
                      <w:t>T</w:t>
                    </w:r>
                    <w:r w:rsidR="005B31B8" w:rsidRPr="000E4786">
                      <w:rPr>
                        <w:color w:val="4F81BD" w:themeColor="accent1"/>
                      </w:rPr>
                      <w:t xml:space="preserve"> 08 9164</w:t>
                    </w:r>
                    <w:r w:rsidRPr="000E4786">
                      <w:rPr>
                        <w:color w:val="4F81BD" w:themeColor="accent1"/>
                      </w:rPr>
                      <w:t xml:space="preserve"> </w:t>
                    </w:r>
                    <w:r w:rsidR="005B31B8" w:rsidRPr="000E4786">
                      <w:rPr>
                        <w:color w:val="4F81BD" w:themeColor="accent1"/>
                      </w:rPr>
                      <w:t>7220</w:t>
                    </w:r>
                    <w:r w:rsidRPr="000E4786">
                      <w:rPr>
                        <w:color w:val="4F81BD" w:themeColor="accent1"/>
                      </w:rPr>
                      <w:t xml:space="preserve"> </w:t>
                    </w:r>
                    <w:r w:rsidRPr="000E4786">
                      <w:rPr>
                        <w:b/>
                        <w:color w:val="4F81BD" w:themeColor="accent1"/>
                      </w:rPr>
                      <w:t>F</w:t>
                    </w:r>
                    <w:r w:rsidR="005B31B8" w:rsidRPr="000E4786">
                      <w:rPr>
                        <w:color w:val="4F81BD" w:themeColor="accent1"/>
                      </w:rPr>
                      <w:t xml:space="preserve"> 08 9164</w:t>
                    </w:r>
                    <w:r w:rsidRPr="000E4786">
                      <w:rPr>
                        <w:color w:val="4F81BD" w:themeColor="accent1"/>
                      </w:rPr>
                      <w:t xml:space="preserve"> </w:t>
                    </w:r>
                    <w:r w:rsidR="005B31B8" w:rsidRPr="000E4786">
                      <w:rPr>
                        <w:color w:val="4F81BD" w:themeColor="accent1"/>
                      </w:rPr>
                      <w:t>7129</w:t>
                    </w:r>
                    <w:r w:rsidR="00F56770" w:rsidRPr="000E4786">
                      <w:rPr>
                        <w:color w:val="4F81BD" w:themeColor="accent1"/>
                      </w:rPr>
                      <w:t xml:space="preserve"> </w:t>
                    </w:r>
                    <w:r w:rsidR="00F56770" w:rsidRPr="000E4786">
                      <w:rPr>
                        <w:b/>
                        <w:color w:val="4F81BD" w:themeColor="accent1"/>
                      </w:rPr>
                      <w:t>W</w:t>
                    </w:r>
                    <w:r w:rsidR="00F56770" w:rsidRPr="000E4786">
                      <w:rPr>
                        <w:color w:val="4F81BD" w:themeColor="accent1"/>
                      </w:rPr>
                      <w:t xml:space="preserve"> iogta.wa.edu.au</w:t>
                    </w:r>
                  </w:p>
                  <w:p w:rsidR="00A64090" w:rsidRPr="000E4786" w:rsidRDefault="00A64090" w:rsidP="007C2D24">
                    <w:pPr>
                      <w:jc w:val="center"/>
                      <w:rPr>
                        <w:color w:val="4F81BD" w:themeColor="accent1"/>
                      </w:rPr>
                    </w:pPr>
                    <w:r w:rsidRPr="000E4786">
                      <w:rPr>
                        <w:b/>
                        <w:color w:val="4F81BD" w:themeColor="accent1"/>
                      </w:rPr>
                      <w:t>A</w:t>
                    </w:r>
                    <w:r w:rsidRPr="000E4786">
                      <w:rPr>
                        <w:color w:val="4F81BD" w:themeColor="accent1"/>
                      </w:rPr>
                      <w:t xml:space="preserve"> </w:t>
                    </w:r>
                    <w:r w:rsidR="001347EF" w:rsidRPr="000E4786">
                      <w:rPr>
                        <w:color w:val="4F81BD" w:themeColor="accent1"/>
                      </w:rPr>
                      <w:t xml:space="preserve">Old Tech School Murray Road, PO Box 457 Christmas Island </w:t>
                    </w:r>
                    <w:r w:rsidR="00B75000">
                      <w:rPr>
                        <w:color w:val="4F81BD" w:themeColor="accent1"/>
                      </w:rPr>
                      <w:t xml:space="preserve">WA </w:t>
                    </w:r>
                    <w:r w:rsidR="001347EF" w:rsidRPr="000E4786">
                      <w:rPr>
                        <w:color w:val="4F81BD" w:themeColor="accent1"/>
                      </w:rPr>
                      <w:t>6798</w:t>
                    </w:r>
                  </w:p>
                </w:txbxContent>
              </v:textbox>
            </v:shape>
          </w:pict>
        </mc:Fallback>
      </mc:AlternateContent>
    </w:r>
    <w:r w:rsidR="00B75000">
      <w:rPr>
        <w:noProof/>
        <w:color w:val="4F81BD" w:themeColor="accent1"/>
        <w:lang w:eastAsia="en-A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490DF5A" wp14:editId="24D569A5">
              <wp:simplePos x="0" y="0"/>
              <wp:positionH relativeFrom="margin">
                <wp:posOffset>-923925</wp:posOffset>
              </wp:positionH>
              <wp:positionV relativeFrom="bottomMargin">
                <wp:posOffset>32385</wp:posOffset>
              </wp:positionV>
              <wp:extent cx="7544435" cy="4508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443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-72.75pt;margin-top:2.55pt;width:594.05pt;height:3.55pt;flip:y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A64090" w:rsidRDefault="00A64090">
    <w:pPr>
      <w:pStyle w:val="Footer"/>
    </w:pPr>
  </w:p>
  <w:p w:rsidR="00A64090" w:rsidRDefault="00A64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6D" w:rsidRDefault="009E6A6D" w:rsidP="00A64090">
      <w:r>
        <w:separator/>
      </w:r>
    </w:p>
  </w:footnote>
  <w:footnote w:type="continuationSeparator" w:id="0">
    <w:p w:rsidR="009E6A6D" w:rsidRDefault="009E6A6D" w:rsidP="00A6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90" w:rsidRDefault="00A64090">
    <w:pPr>
      <w:pStyle w:val="Header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BACC3" wp14:editId="564FADC6">
              <wp:simplePos x="0" y="0"/>
              <wp:positionH relativeFrom="column">
                <wp:posOffset>4107180</wp:posOffset>
              </wp:positionH>
              <wp:positionV relativeFrom="paragraph">
                <wp:posOffset>464820</wp:posOffset>
              </wp:positionV>
              <wp:extent cx="2415540" cy="36576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54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090" w:rsidRPr="00F56770" w:rsidRDefault="00A64090" w:rsidP="00814573">
                          <w:pPr>
                            <w:rPr>
                              <w:b/>
                              <w:i/>
                              <w:color w:val="4F81BD" w:themeColor="accent1"/>
                            </w:rPr>
                          </w:pPr>
                          <w:r w:rsidRPr="00F56770">
                            <w:rPr>
                              <w:b/>
                              <w:i/>
                              <w:color w:val="4F81BD" w:themeColor="accent1"/>
                            </w:rPr>
                            <w:t>More than just training….</w:t>
                          </w:r>
                        </w:p>
                        <w:p w:rsidR="00A64090" w:rsidRPr="00A64090" w:rsidRDefault="00A64090" w:rsidP="00A640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3.4pt;margin-top:36.6pt;width:190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" fillcolor="white [3201]" stroked="f" strokeweight=".5pt">
              <v:textbox>
                <w:txbxContent>
                  <w:p w:rsidR="00A64090" w:rsidRPr="00F56770" w:rsidRDefault="00A64090" w:rsidP="00814573">
                    <w:pPr>
                      <w:rPr>
                        <w:b/>
                        <w:i/>
                        <w:color w:val="4F81BD" w:themeColor="accent1"/>
                      </w:rPr>
                    </w:pPr>
                    <w:r w:rsidRPr="00F56770">
                      <w:rPr>
                        <w:b/>
                        <w:i/>
                        <w:color w:val="4F81BD" w:themeColor="accent1"/>
                      </w:rPr>
                      <w:t>More than just training….</w:t>
                    </w:r>
                  </w:p>
                  <w:p w:rsidR="00A64090" w:rsidRPr="00A64090" w:rsidRDefault="00A64090" w:rsidP="00A64090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49CA655D" wp14:editId="749F71DB">
          <wp:extent cx="2179320" cy="777240"/>
          <wp:effectExtent l="0" t="0" r="0" b="3810"/>
          <wp:docPr id="3" name="Picture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64090">
      <w:rPr>
        <w:noProof/>
        <w:lang w:eastAsia="en-AU"/>
      </w:rPr>
      <w:t xml:space="preserve"> </w:t>
    </w:r>
  </w:p>
  <w:p w:rsidR="000C1FC1" w:rsidRPr="000C1FC1" w:rsidRDefault="000C1FC1">
    <w:pPr>
      <w:pStyle w:val="Header"/>
      <w:rPr>
        <w:noProof/>
        <w:sz w:val="8"/>
        <w:lang w:eastAsia="en-AU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3261"/>
    </w:tblGrid>
    <w:tr w:rsidR="00F56770" w:rsidTr="00F56770">
      <w:tc>
        <w:tcPr>
          <w:tcW w:w="1809" w:type="dxa"/>
          <w:tcBorders>
            <w:right w:val="single" w:sz="12" w:space="0" w:color="4F81BD" w:themeColor="accent1"/>
          </w:tcBorders>
          <w:shd w:val="clear" w:color="auto" w:fill="auto"/>
        </w:tcPr>
        <w:p w:rsidR="00F56770" w:rsidRPr="00980EB1" w:rsidRDefault="00F56770" w:rsidP="00980EB1">
          <w:pPr>
            <w:pStyle w:val="Header"/>
            <w:tabs>
              <w:tab w:val="clear" w:pos="4513"/>
            </w:tabs>
            <w:jc w:val="right"/>
            <w:rPr>
              <w:b/>
              <w:noProof/>
              <w:color w:val="4F81BD" w:themeColor="accent1"/>
              <w:szCs w:val="20"/>
              <w:lang w:eastAsia="en-AU"/>
            </w:rPr>
          </w:pPr>
          <w:r w:rsidRPr="00980EB1">
            <w:rPr>
              <w:b/>
              <w:noProof/>
              <w:color w:val="4F81BD" w:themeColor="accent1"/>
              <w:szCs w:val="20"/>
              <w:lang w:eastAsia="en-AU"/>
            </w:rPr>
            <w:t>Christmas Island</w:t>
          </w:r>
          <w:r w:rsidR="00980EB1">
            <w:rPr>
              <w:b/>
              <w:noProof/>
              <w:color w:val="4F81BD" w:themeColor="accent1"/>
              <w:szCs w:val="20"/>
              <w:lang w:eastAsia="en-AU"/>
            </w:rPr>
            <w:t xml:space="preserve">  </w:t>
          </w:r>
        </w:p>
      </w:tc>
      <w:tc>
        <w:tcPr>
          <w:tcW w:w="3261" w:type="dxa"/>
          <w:tcBorders>
            <w:left w:val="single" w:sz="12" w:space="0" w:color="4F81BD" w:themeColor="accent1"/>
          </w:tcBorders>
          <w:shd w:val="clear" w:color="auto" w:fill="auto"/>
        </w:tcPr>
        <w:p w:rsidR="00F56770" w:rsidRPr="00980EB1" w:rsidRDefault="00F56770" w:rsidP="00F56770">
          <w:pPr>
            <w:pStyle w:val="Header"/>
            <w:tabs>
              <w:tab w:val="clear" w:pos="4513"/>
            </w:tabs>
            <w:rPr>
              <w:b/>
              <w:noProof/>
              <w:color w:val="4F81BD" w:themeColor="accent1"/>
              <w:szCs w:val="20"/>
              <w:lang w:eastAsia="en-AU"/>
            </w:rPr>
          </w:pPr>
          <w:r w:rsidRPr="00980EB1">
            <w:rPr>
              <w:b/>
              <w:noProof/>
              <w:color w:val="4F81BD" w:themeColor="accent1"/>
              <w:szCs w:val="20"/>
              <w:lang w:eastAsia="en-AU"/>
            </w:rPr>
            <w:t>Cocos (Keeling) Islands</w:t>
          </w:r>
        </w:p>
      </w:tc>
    </w:tr>
  </w:tbl>
  <w:p w:rsidR="00A64090" w:rsidRDefault="00F56770" w:rsidP="00F56770">
    <w:pPr>
      <w:pStyle w:val="Header"/>
      <w:tabs>
        <w:tab w:val="clear" w:pos="4513"/>
      </w:tabs>
    </w:pPr>
    <w:r>
      <w:rPr>
        <w:noProof/>
        <w:lang w:eastAsia="en-AU"/>
      </w:rPr>
      <w:tab/>
    </w:r>
    <w:r>
      <w:rPr>
        <w:noProof/>
        <w:lang w:eastAsia="en-A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560"/>
    <w:multiLevelType w:val="hybridMultilevel"/>
    <w:tmpl w:val="1DE2C8A2"/>
    <w:lvl w:ilvl="0" w:tplc="49E8BB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Times New Roman" w:hint="default"/>
      </w:rPr>
    </w:lvl>
    <w:lvl w:ilvl="2" w:tplc="49E8BB56">
      <w:start w:val="1"/>
      <w:numFmt w:val="bullet"/>
      <w:lvlText w:val=""/>
      <w:lvlJc w:val="left"/>
      <w:pPr>
        <w:tabs>
          <w:tab w:val="num" w:pos="2027"/>
        </w:tabs>
        <w:ind w:left="2027" w:hanging="397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F2AB9"/>
    <w:multiLevelType w:val="hybridMultilevel"/>
    <w:tmpl w:val="DCA2C2A0"/>
    <w:lvl w:ilvl="0" w:tplc="0C090001">
      <w:start w:val="1"/>
      <w:numFmt w:val="bullet"/>
      <w:pStyle w:val="BodyBullets"/>
      <w:lvlText w:val=""/>
      <w:lvlJc w:val="left"/>
      <w:pPr>
        <w:tabs>
          <w:tab w:val="num" w:pos="0"/>
        </w:tabs>
        <w:ind w:left="284"/>
      </w:pPr>
      <w:rPr>
        <w:rFonts w:ascii="Symbol" w:hAnsi="Symbol" w:hint="default"/>
        <w:color w:val="000000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22469"/>
    <w:multiLevelType w:val="hybridMultilevel"/>
    <w:tmpl w:val="B0181CFA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24"/>
    <w:rsid w:val="000B63DE"/>
    <w:rsid w:val="000C1FC1"/>
    <w:rsid w:val="000E4786"/>
    <w:rsid w:val="001347EF"/>
    <w:rsid w:val="00135E3A"/>
    <w:rsid w:val="001931AB"/>
    <w:rsid w:val="001B00C3"/>
    <w:rsid w:val="001C21EE"/>
    <w:rsid w:val="00225D08"/>
    <w:rsid w:val="00264CBC"/>
    <w:rsid w:val="002715A0"/>
    <w:rsid w:val="002C2353"/>
    <w:rsid w:val="00312C38"/>
    <w:rsid w:val="00393EFB"/>
    <w:rsid w:val="0043755E"/>
    <w:rsid w:val="00444279"/>
    <w:rsid w:val="00447A98"/>
    <w:rsid w:val="00544501"/>
    <w:rsid w:val="005B31B8"/>
    <w:rsid w:val="00601D70"/>
    <w:rsid w:val="006047D5"/>
    <w:rsid w:val="00634C92"/>
    <w:rsid w:val="00634FA9"/>
    <w:rsid w:val="006448D0"/>
    <w:rsid w:val="00687654"/>
    <w:rsid w:val="006B1D9D"/>
    <w:rsid w:val="006D7B65"/>
    <w:rsid w:val="0079122A"/>
    <w:rsid w:val="00792727"/>
    <w:rsid w:val="007A0AFD"/>
    <w:rsid w:val="007C2D24"/>
    <w:rsid w:val="00814573"/>
    <w:rsid w:val="00856708"/>
    <w:rsid w:val="008C35CC"/>
    <w:rsid w:val="00980EB1"/>
    <w:rsid w:val="009E50CF"/>
    <w:rsid w:val="009E6A6D"/>
    <w:rsid w:val="00A0470E"/>
    <w:rsid w:val="00A23004"/>
    <w:rsid w:val="00A61F2B"/>
    <w:rsid w:val="00A64090"/>
    <w:rsid w:val="00B06BEC"/>
    <w:rsid w:val="00B75000"/>
    <w:rsid w:val="00B84062"/>
    <w:rsid w:val="00BF619D"/>
    <w:rsid w:val="00C11FB9"/>
    <w:rsid w:val="00C178D1"/>
    <w:rsid w:val="00CA1300"/>
    <w:rsid w:val="00D31669"/>
    <w:rsid w:val="00DB38CB"/>
    <w:rsid w:val="00DB5558"/>
    <w:rsid w:val="00DB7311"/>
    <w:rsid w:val="00E6446D"/>
    <w:rsid w:val="00F10FCA"/>
    <w:rsid w:val="00F47F2F"/>
    <w:rsid w:val="00F56770"/>
    <w:rsid w:val="00FC685E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FD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0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090"/>
  </w:style>
  <w:style w:type="paragraph" w:styleId="Footer">
    <w:name w:val="footer"/>
    <w:basedOn w:val="Normal"/>
    <w:link w:val="FooterChar"/>
    <w:uiPriority w:val="99"/>
    <w:unhideWhenUsed/>
    <w:rsid w:val="00A64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090"/>
  </w:style>
  <w:style w:type="paragraph" w:customStyle="1" w:styleId="2909F619802848F09E01365C32F34654">
    <w:name w:val="2909F619802848F09E01365C32F34654"/>
    <w:rsid w:val="00A64090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F5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1">
    <w:name w:val="caps1"/>
    <w:basedOn w:val="DefaultParagraphFont"/>
    <w:rsid w:val="00F10FCA"/>
    <w:rPr>
      <w:sz w:val="22"/>
      <w:szCs w:val="22"/>
    </w:rPr>
  </w:style>
  <w:style w:type="paragraph" w:customStyle="1" w:styleId="BodyBullets">
    <w:name w:val="Body Bullets"/>
    <w:rsid w:val="007A0AFD"/>
    <w:pPr>
      <w:numPr>
        <w:numId w:val="2"/>
      </w:numPr>
      <w:tabs>
        <w:tab w:val="left" w:pos="284"/>
      </w:tabs>
      <w:spacing w:before="97" w:after="153" w:line="27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2Sub-headingChar">
    <w:name w:val="2. Sub-heading Char"/>
    <w:link w:val="2Sub-heading"/>
    <w:locked/>
    <w:rsid w:val="007A0AFD"/>
    <w:rPr>
      <w:rFonts w:ascii="Arial" w:eastAsia="Batang" w:hAnsi="Arial" w:cs="Arial"/>
      <w:b/>
      <w:sz w:val="24"/>
      <w:szCs w:val="28"/>
    </w:rPr>
  </w:style>
  <w:style w:type="paragraph" w:customStyle="1" w:styleId="2Sub-heading">
    <w:name w:val="2. Sub-heading"/>
    <w:basedOn w:val="Normal"/>
    <w:link w:val="2Sub-headingChar"/>
    <w:qFormat/>
    <w:rsid w:val="007A0AFD"/>
    <w:pPr>
      <w:ind w:left="0" w:firstLine="0"/>
      <w:jc w:val="both"/>
    </w:pPr>
    <w:rPr>
      <w:rFonts w:eastAsia="Batang" w:cs="Arial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FD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0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090"/>
  </w:style>
  <w:style w:type="paragraph" w:styleId="Footer">
    <w:name w:val="footer"/>
    <w:basedOn w:val="Normal"/>
    <w:link w:val="FooterChar"/>
    <w:uiPriority w:val="99"/>
    <w:unhideWhenUsed/>
    <w:rsid w:val="00A64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090"/>
  </w:style>
  <w:style w:type="paragraph" w:customStyle="1" w:styleId="2909F619802848F09E01365C32F34654">
    <w:name w:val="2909F619802848F09E01365C32F34654"/>
    <w:rsid w:val="00A64090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F5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1">
    <w:name w:val="caps1"/>
    <w:basedOn w:val="DefaultParagraphFont"/>
    <w:rsid w:val="00F10FCA"/>
    <w:rPr>
      <w:sz w:val="22"/>
      <w:szCs w:val="22"/>
    </w:rPr>
  </w:style>
  <w:style w:type="paragraph" w:customStyle="1" w:styleId="BodyBullets">
    <w:name w:val="Body Bullets"/>
    <w:rsid w:val="007A0AFD"/>
    <w:pPr>
      <w:numPr>
        <w:numId w:val="2"/>
      </w:numPr>
      <w:tabs>
        <w:tab w:val="left" w:pos="284"/>
      </w:tabs>
      <w:spacing w:before="97" w:after="153" w:line="27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2Sub-headingChar">
    <w:name w:val="2. Sub-heading Char"/>
    <w:link w:val="2Sub-heading"/>
    <w:locked/>
    <w:rsid w:val="007A0AFD"/>
    <w:rPr>
      <w:rFonts w:ascii="Arial" w:eastAsia="Batang" w:hAnsi="Arial" w:cs="Arial"/>
      <w:b/>
      <w:sz w:val="24"/>
      <w:szCs w:val="28"/>
    </w:rPr>
  </w:style>
  <w:style w:type="paragraph" w:customStyle="1" w:styleId="2Sub-heading">
    <w:name w:val="2. Sub-heading"/>
    <w:basedOn w:val="Normal"/>
    <w:link w:val="2Sub-headingChar"/>
    <w:qFormat/>
    <w:rsid w:val="007A0AFD"/>
    <w:pPr>
      <w:ind w:left="0" w:firstLine="0"/>
      <w:jc w:val="both"/>
    </w:pPr>
    <w:rPr>
      <w:rFonts w:eastAsia="Batang" w:cs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iogta.wa.edu.au" TargetMode="External"/><Relationship Id="rId1" Type="http://schemas.openxmlformats.org/officeDocument/2006/relationships/hyperlink" Target="file:///C:\Users\jody\AppData\Local\Microsoft\Windows\Temporary%20Internet%20Files\Content.Outlook\MG4LN81E\iogta.wa.edu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NERAL%20ADMIN\STYLE%20GUIDE\IOGTA%20Letterhead\Christmas%20Island%20and%20Cocos%20(Keeling)%20Islands%20Office%20Letterhead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Christmas Island and Cocos (Keeling) Islands Office Letterhead v2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Zainal</dc:creator>
  <cp:lastModifiedBy>ASUS</cp:lastModifiedBy>
  <cp:revision>3</cp:revision>
  <cp:lastPrinted>2015-07-29T01:26:00Z</cp:lastPrinted>
  <dcterms:created xsi:type="dcterms:W3CDTF">2017-06-09T02:11:00Z</dcterms:created>
  <dcterms:modified xsi:type="dcterms:W3CDTF">2017-06-09T02:14:00Z</dcterms:modified>
</cp:coreProperties>
</file>